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236"/>
      </w:tblGrid>
      <w:tr w:rsidR="00A01B1C" w:rsidTr="0097298E">
        <w:tc>
          <w:tcPr>
            <w:tcW w:w="4788" w:type="dxa"/>
          </w:tcPr>
          <w:p w:rsidR="00A01B1C" w:rsidRDefault="0067258C" w:rsidP="00A01B1C">
            <w:pPr>
              <w:pStyle w:val="Heading1"/>
              <w:outlineLvl w:val="0"/>
            </w:pPr>
            <w:bookmarkStart w:id="0" w:name="_GoBack"/>
            <w:bookmarkEnd w:id="0"/>
            <w:r>
              <w:t xml:space="preserve">Artist </w:t>
            </w:r>
            <w:r w:rsidR="00A01B1C" w:rsidRPr="0045170E">
              <w:t>Application</w:t>
            </w:r>
          </w:p>
          <w:p w:rsidR="00F9310D" w:rsidRDefault="00F9310D" w:rsidP="00F9310D"/>
          <w:p w:rsidR="00F9310D" w:rsidRDefault="00F9310D" w:rsidP="00F9310D">
            <w:r>
              <w:t>October 22, 2016</w:t>
            </w:r>
          </w:p>
          <w:p w:rsidR="00F9310D" w:rsidRDefault="00F9310D" w:rsidP="00F9310D">
            <w:r>
              <w:t>4pm-11pm</w:t>
            </w:r>
          </w:p>
          <w:p w:rsidR="00F9310D" w:rsidRDefault="00F9310D" w:rsidP="00F9310D"/>
          <w:p w:rsidR="00F9310D" w:rsidRPr="00F9310D" w:rsidRDefault="00F9310D" w:rsidP="00F9310D">
            <w:r>
              <w:t>Set-up starting at 9am</w:t>
            </w:r>
          </w:p>
        </w:tc>
        <w:tc>
          <w:tcPr>
            <w:tcW w:w="4788" w:type="dxa"/>
          </w:tcPr>
          <w:p w:rsidR="00A01B1C" w:rsidRDefault="0067258C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42B9C90" wp14:editId="6291586F">
                  <wp:extent cx="4448175" cy="1323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67258C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67258C" w:rsidTr="00855A6B">
        <w:tc>
          <w:tcPr>
            <w:tcW w:w="2724" w:type="dxa"/>
            <w:vAlign w:val="center"/>
          </w:tcPr>
          <w:p w:rsidR="0067258C" w:rsidRPr="00112AFE" w:rsidRDefault="0067258C" w:rsidP="00A01B1C">
            <w:r>
              <w:t>Type of Artwork/Media</w:t>
            </w:r>
          </w:p>
        </w:tc>
        <w:tc>
          <w:tcPr>
            <w:tcW w:w="6852" w:type="dxa"/>
            <w:vAlign w:val="center"/>
          </w:tcPr>
          <w:p w:rsidR="0067258C" w:rsidRDefault="0067258C"/>
        </w:tc>
      </w:tr>
    </w:tbl>
    <w:p w:rsidR="00855A6B" w:rsidRDefault="0067258C" w:rsidP="00855A6B">
      <w:pPr>
        <w:pStyle w:val="Heading2"/>
      </w:pPr>
      <w:r>
        <w:t>Space</w:t>
      </w:r>
    </w:p>
    <w:p w:rsidR="0097298E" w:rsidRPr="0097298E" w:rsidRDefault="0067258C" w:rsidP="0097298E">
      <w:pPr>
        <w:pStyle w:val="Heading3"/>
      </w:pPr>
      <w:r>
        <w:t xml:space="preserve">How much space will you need for your display?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678"/>
        <w:gridCol w:w="4327"/>
      </w:tblGrid>
      <w:tr w:rsidR="008D0133" w:rsidTr="0067258C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8C" w:rsidRPr="00112AFE" w:rsidRDefault="001C200E" w:rsidP="0067258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7258C">
              <w:t>10 x 10 feet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67258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7258C">
              <w:t>12 x 12 feet</w:t>
            </w:r>
          </w:p>
        </w:tc>
      </w:tr>
      <w:tr w:rsidR="008D0133" w:rsidTr="0067258C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8C" w:rsidRDefault="001C200E" w:rsidP="0067258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7258C">
              <w:t xml:space="preserve">Just need floor space for </w:t>
            </w:r>
          </w:p>
          <w:p w:rsidR="008D0133" w:rsidRPr="00112AFE" w:rsidRDefault="0067258C" w:rsidP="0067258C">
            <w:r>
              <w:t xml:space="preserve">       larger piece(s) _____________________________________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67258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67258C">
              <w:t>One 8 foot table</w:t>
            </w:r>
          </w:p>
        </w:tc>
      </w:tr>
      <w:tr w:rsidR="008D0133" w:rsidTr="0067258C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67258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7258C">
              <w:t>Other ____________________________________________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67258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7258C">
              <w:t>Two 8 foot tables</w:t>
            </w:r>
          </w:p>
        </w:tc>
      </w:tr>
    </w:tbl>
    <w:p w:rsidR="008D0133" w:rsidRDefault="0067258C" w:rsidP="00855A6B">
      <w:pPr>
        <w:pStyle w:val="Heading2"/>
      </w:pPr>
      <w:r>
        <w:t xml:space="preserve">Other Needs (outlets, lighting, etc.) </w:t>
      </w:r>
    </w:p>
    <w:p w:rsidR="0097298E" w:rsidRPr="0097298E" w:rsidRDefault="0097298E" w:rsidP="0097298E">
      <w:pPr>
        <w:pStyle w:val="Heading3"/>
      </w:pPr>
      <w:r>
        <w:t xml:space="preserve">Tell us </w:t>
      </w:r>
      <w:r w:rsidR="0067258C">
        <w:t>what you need to set up your display:</w:t>
      </w:r>
    </w:p>
    <w:tbl>
      <w:tblPr>
        <w:tblStyle w:val="TableGrid"/>
        <w:tblW w:w="505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135"/>
      </w:tblGrid>
      <w:tr w:rsidR="008D0133" w:rsidTr="00F9310D">
        <w:trPr>
          <w:trHeight w:val="276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7258C">
              <w:t xml:space="preserve">Number of outlets </w:t>
            </w:r>
          </w:p>
        </w:tc>
      </w:tr>
      <w:tr w:rsidR="008D0133" w:rsidTr="00F9310D">
        <w:trPr>
          <w:trHeight w:val="263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7258C">
              <w:t xml:space="preserve">Number of power strips </w:t>
            </w:r>
          </w:p>
        </w:tc>
      </w:tr>
      <w:tr w:rsidR="008D0133" w:rsidTr="00F9310D">
        <w:trPr>
          <w:trHeight w:val="276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10D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7258C">
              <w:t>Number of easels</w:t>
            </w:r>
          </w:p>
        </w:tc>
      </w:tr>
      <w:tr w:rsidR="008D0133" w:rsidTr="00F9310D">
        <w:trPr>
          <w:trHeight w:val="276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F9310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9310D">
              <w:t>Number of tables (8’ x 30”)</w:t>
            </w:r>
          </w:p>
        </w:tc>
      </w:tr>
      <w:tr w:rsidR="008D0133" w:rsidTr="00F9310D">
        <w:trPr>
          <w:trHeight w:val="263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9310D">
              <w:t>Wall panels to hang art on (total number please)</w:t>
            </w:r>
          </w:p>
        </w:tc>
      </w:tr>
      <w:tr w:rsidR="008D0133" w:rsidTr="00F9310D">
        <w:trPr>
          <w:trHeight w:val="276"/>
        </w:trPr>
        <w:tc>
          <w:tcPr>
            <w:tcW w:w="1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9310D">
              <w:t>Other _______________________________________________________________________________________</w:t>
            </w:r>
          </w:p>
        </w:tc>
      </w:tr>
    </w:tbl>
    <w:p w:rsidR="008D0133" w:rsidRDefault="00F9310D">
      <w:pPr>
        <w:pStyle w:val="Heading2"/>
      </w:pPr>
      <w:r>
        <w:t>Special Items</w:t>
      </w:r>
    </w:p>
    <w:p w:rsidR="00855A6B" w:rsidRPr="00855A6B" w:rsidRDefault="00F9310D" w:rsidP="00855A6B">
      <w:pPr>
        <w:pStyle w:val="Heading3"/>
      </w:pPr>
      <w:r>
        <w:t>12 Tribes Casino has agreed that any art displayed in the casino/lobby area can be displayed one week ahead of the show. Do you have any larger/heavier pieces that you would like to display outside of the banquet rooms? If so, please describe and send a picture of the item with this application: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8D0133" w:rsidTr="00F9310D">
        <w:trPr>
          <w:trHeight w:hRule="exact" w:val="286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F9310D">
      <w:pPr>
        <w:pStyle w:val="Heading2"/>
      </w:pPr>
      <w:r>
        <w:lastRenderedPageBreak/>
        <w:t>Advertising</w:t>
      </w:r>
    </w:p>
    <w:p w:rsidR="00855A6B" w:rsidRPr="00855A6B" w:rsidRDefault="00F9310D" w:rsidP="00855A6B">
      <w:pPr>
        <w:pStyle w:val="Heading3"/>
      </w:pPr>
      <w:r>
        <w:t>Please attach some examples of your artwork that we can use for advertising the show.</w:t>
      </w:r>
    </w:p>
    <w:tbl>
      <w:tblPr>
        <w:tblStyle w:val="TableGrid"/>
        <w:tblW w:w="502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75"/>
      </w:tblGrid>
      <w:tr w:rsidR="008D0133" w:rsidTr="00C96202">
        <w:trPr>
          <w:trHeight w:hRule="exact" w:val="5833"/>
        </w:trPr>
        <w:tc>
          <w:tcPr>
            <w:tcW w:w="110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F9310D">
      <w:pPr>
        <w:pStyle w:val="Heading2"/>
      </w:pPr>
      <w:r>
        <w:t>Contact Information for Fundraising Committee Members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38"/>
        <w:gridCol w:w="2880"/>
        <w:gridCol w:w="2790"/>
        <w:gridCol w:w="2808"/>
      </w:tblGrid>
      <w:tr w:rsidR="00F9310D" w:rsidTr="00464EA2"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Pr="00112AFE" w:rsidRDefault="00F9310D" w:rsidP="00A01B1C">
            <w:r>
              <w:t xml:space="preserve">Kimberly </w:t>
            </w:r>
            <w:proofErr w:type="spellStart"/>
            <w:r>
              <w:t>Freel</w:t>
            </w:r>
            <w:proofErr w:type="spellEnd"/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Default="00DF4104">
            <w:hyperlink r:id="rId7" w:history="1">
              <w:r w:rsidR="00F9310D" w:rsidRPr="000E4C36">
                <w:rPr>
                  <w:rStyle w:val="Hyperlink"/>
                </w:rPr>
                <w:t>kfreel@cmppg.org</w:t>
              </w:r>
            </w:hyperlink>
            <w:r w:rsidR="00F9310D">
              <w:t xml:space="preserve"> 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464EA2">
            <w:r>
              <w:t>509-733-1672 cell (best #)</w:t>
            </w:r>
          </w:p>
        </w:tc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464EA2">
            <w:r>
              <w:t>509-422-2734 home</w:t>
            </w:r>
          </w:p>
        </w:tc>
      </w:tr>
      <w:tr w:rsidR="00F9310D" w:rsidTr="00464EA2"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Pr="00112AFE" w:rsidRDefault="00464EA2" w:rsidP="00A01B1C">
            <w:r>
              <w:t xml:space="preserve">Wilson </w:t>
            </w:r>
            <w:proofErr w:type="spellStart"/>
            <w:r>
              <w:t>Woolschlager</w:t>
            </w:r>
            <w:proofErr w:type="spellEnd"/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Default="00DF4104">
            <w:hyperlink r:id="rId8" w:history="1">
              <w:r w:rsidR="00464EA2" w:rsidRPr="000E4C36">
                <w:rPr>
                  <w:rStyle w:val="Hyperlink"/>
                </w:rPr>
                <w:t>wilsonw@vipagencyinc.com</w:t>
              </w:r>
            </w:hyperlink>
            <w:r w:rsidR="00464EA2">
              <w:t xml:space="preserve"> 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464EA2">
            <w:r>
              <w:t>509-429-7217 cell</w:t>
            </w:r>
          </w:p>
        </w:tc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464EA2">
            <w:r>
              <w:t>509-826-1156 office</w:t>
            </w:r>
          </w:p>
        </w:tc>
      </w:tr>
      <w:tr w:rsidR="00F9310D" w:rsidTr="00464EA2"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Pr="00112AFE" w:rsidRDefault="00464EA2" w:rsidP="00A01B1C">
            <w:r>
              <w:t xml:space="preserve">Christopher </w:t>
            </w:r>
            <w:proofErr w:type="spellStart"/>
            <w:r>
              <w:t>Freel</w:t>
            </w:r>
            <w:proofErr w:type="spellEnd"/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Default="00DF4104">
            <w:hyperlink r:id="rId9" w:history="1">
              <w:r w:rsidR="00464EA2" w:rsidRPr="000E4C36">
                <w:rPr>
                  <w:rStyle w:val="Hyperlink"/>
                </w:rPr>
                <w:t>c.ceo@ewfllc.com</w:t>
              </w:r>
            </w:hyperlink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464EA2">
            <w:r>
              <w:t>509-733-1671 cell</w:t>
            </w:r>
          </w:p>
        </w:tc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464EA2">
            <w:r>
              <w:t>509-422-2734 home</w:t>
            </w:r>
          </w:p>
        </w:tc>
      </w:tr>
      <w:tr w:rsidR="00F9310D" w:rsidTr="00464EA2"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Pr="00112AFE" w:rsidRDefault="00464EA2" w:rsidP="00A01B1C">
            <w:r>
              <w:t>Bud Gardner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Default="00DF4104">
            <w:hyperlink r:id="rId10" w:history="1">
              <w:r w:rsidR="00464EA2" w:rsidRPr="000E4C36">
                <w:rPr>
                  <w:rStyle w:val="Hyperlink"/>
                </w:rPr>
                <w:t>budinomak@gmail.com</w:t>
              </w:r>
            </w:hyperlink>
            <w:r w:rsidR="00464EA2">
              <w:t xml:space="preserve"> 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F9310D"/>
        </w:tc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F9310D"/>
        </w:tc>
      </w:tr>
      <w:tr w:rsidR="00F9310D" w:rsidTr="00464EA2"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Pr="00112AFE" w:rsidRDefault="00464EA2" w:rsidP="00A01B1C">
            <w:r>
              <w:t>Jennifer Short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Default="00DF4104">
            <w:hyperlink r:id="rId11" w:history="1">
              <w:r w:rsidR="00C96202" w:rsidRPr="000E4C36">
                <w:rPr>
                  <w:rStyle w:val="Hyperlink"/>
                </w:rPr>
                <w:t>JShort@wvc.edu</w:t>
              </w:r>
            </w:hyperlink>
            <w:r w:rsidR="00C96202">
              <w:t xml:space="preserve"> 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F9310D"/>
        </w:tc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F9310D"/>
        </w:tc>
      </w:tr>
      <w:tr w:rsidR="00F9310D" w:rsidTr="00464EA2"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Pr="00112AFE" w:rsidRDefault="00464EA2" w:rsidP="00A01B1C">
            <w:r>
              <w:t xml:space="preserve">Arnie </w:t>
            </w:r>
            <w:proofErr w:type="spellStart"/>
            <w:r>
              <w:t>Marchand</w:t>
            </w:r>
            <w:proofErr w:type="spellEnd"/>
          </w:p>
        </w:tc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310D" w:rsidRDefault="00DF4104">
            <w:hyperlink r:id="rId12" w:tgtFrame="_blank" w:history="1">
              <w:r w:rsidR="00464EA2">
                <w:rPr>
                  <w:rStyle w:val="Hyperlink"/>
                  <w:rFonts w:ascii="Verdana" w:hAnsi="Verdana"/>
                  <w:szCs w:val="20"/>
                </w:rPr>
                <w:t>cerastoneus@gmail.com</w:t>
              </w:r>
            </w:hyperlink>
            <w:r w:rsidR="00464EA2">
              <w:rPr>
                <w:rFonts w:ascii="Verdana" w:hAnsi="Verdana"/>
                <w:color w:val="00000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F9310D"/>
        </w:tc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10D" w:rsidRDefault="00F9310D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</w:t>
      </w:r>
      <w:r w:rsidR="00464EA2">
        <w:t>agree to participate in the Artists for Scholars Art Show at the 12 Tribes Casino. I realize that artists will be accepted on a ‘first come, first served’ basis. Artists will be paid for any art that sells on a 70% Artist/30% Foundation commission (with all proceeds going to benefit Wenatchee Valley College Foundation scholarships and educational funding. If the artist chooses to donate a piece of art instead of selling items on commiss</w:t>
      </w:r>
      <w:r w:rsidR="00C96202">
        <w:t>ion, this item will be kept by the Foundation for auction at a later event.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C96202">
      <w:pPr>
        <w:pStyle w:val="Heading2"/>
      </w:pPr>
      <w:r>
        <w:t>Deadline</w:t>
      </w:r>
    </w:p>
    <w:p w:rsidR="00855A6B" w:rsidRPr="00855A6B" w:rsidRDefault="00C96202" w:rsidP="00855A6B">
      <w:pPr>
        <w:pStyle w:val="Heading3"/>
      </w:pPr>
      <w:r>
        <w:t>All artist applications to participate in this 1</w:t>
      </w:r>
      <w:r w:rsidRPr="00C96202">
        <w:rPr>
          <w:vertAlign w:val="superscript"/>
        </w:rPr>
        <w:t>st</w:t>
      </w:r>
      <w:r>
        <w:t xml:space="preserve"> Annual Artists for Scholars event need to be received by the Foundation no later than </w:t>
      </w:r>
      <w:r w:rsidRPr="00C96202">
        <w:rPr>
          <w:b/>
        </w:rPr>
        <w:t>September 15, 2016</w:t>
      </w:r>
      <w:r>
        <w:t xml:space="preserve">. After that date, you will be contacted to confirm set-up times and space arrangements. </w:t>
      </w:r>
    </w:p>
    <w:sectPr w:rsidR="00855A6B" w:rsidRPr="00855A6B" w:rsidSect="00672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C"/>
    <w:rsid w:val="001C200E"/>
    <w:rsid w:val="00464EA2"/>
    <w:rsid w:val="004A0A03"/>
    <w:rsid w:val="0056056A"/>
    <w:rsid w:val="0067258C"/>
    <w:rsid w:val="00855A6B"/>
    <w:rsid w:val="008D0133"/>
    <w:rsid w:val="0097298E"/>
    <w:rsid w:val="00993B1C"/>
    <w:rsid w:val="00A01B1C"/>
    <w:rsid w:val="00C96202"/>
    <w:rsid w:val="00DF4104"/>
    <w:rsid w:val="00F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93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93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w@vipagencyinc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freel@cmppg.org" TargetMode="External"/><Relationship Id="rId12" Type="http://schemas.openxmlformats.org/officeDocument/2006/relationships/hyperlink" Target="mailto:cerastoneu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Short@wv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dinoma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ceo@ewfllc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070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Freel, Kimberly</dc:creator>
  <cp:lastModifiedBy>Edu-Dir</cp:lastModifiedBy>
  <cp:revision>2</cp:revision>
  <cp:lastPrinted>2003-07-23T17:40:00Z</cp:lastPrinted>
  <dcterms:created xsi:type="dcterms:W3CDTF">2016-08-16T18:47:00Z</dcterms:created>
  <dcterms:modified xsi:type="dcterms:W3CDTF">2016-08-16T18:47:00Z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